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3"/>
          <w:szCs w:val="23"/>
          <w:rtl w:val="0"/>
        </w:rPr>
        <w:t xml:space="preserve">CONCEPT NOTE</w:t>
      </w:r>
      <w:r w:rsidDel="00000000" w:rsidR="00000000" w:rsidRPr="00000000">
        <w:rPr>
          <w:rtl w:val="0"/>
        </w:rPr>
      </w:r>
    </w:p>
    <w:p w:rsidR="00000000" w:rsidDel="00000000" w:rsidP="00000000" w:rsidRDefault="00000000" w:rsidRPr="00000000" w14:paraId="00000002">
      <w:pPr>
        <w:spacing w:after="280" w:before="28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0"/>
          <w:sz w:val="24"/>
          <w:szCs w:val="24"/>
          <w:u w:val="single"/>
          <w:rtl w:val="0"/>
        </w:rPr>
        <w:t xml:space="preserve">Launch of the Global March Against Child Labour (GMACL) Strategy 2025-2030: A Roadmap for Eradicating Child Labour</w:t>
      </w:r>
      <w:r w:rsidDel="00000000" w:rsidR="00000000" w:rsidRPr="00000000">
        <w:rPr>
          <w:rtl w:val="0"/>
        </w:rPr>
      </w:r>
    </w:p>
    <w:p w:rsidR="00000000" w:rsidDel="00000000" w:rsidP="00000000" w:rsidRDefault="00000000" w:rsidRPr="00000000" w14:paraId="00000003">
      <w:pPr>
        <w:spacing w:after="280" w:before="28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Date:10 April 2025</w:t>
      </w:r>
    </w:p>
    <w:p w:rsidR="00000000" w:rsidDel="00000000" w:rsidP="00000000" w:rsidRDefault="00000000" w:rsidRPr="00000000" w14:paraId="00000004">
      <w:pPr>
        <w:spacing w:after="280" w:before="28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Time: 14:00-16:00 CET</w:t>
      </w:r>
    </w:p>
    <w:p w:rsidR="00000000" w:rsidDel="00000000" w:rsidP="00000000" w:rsidRDefault="00000000" w:rsidRPr="00000000" w14:paraId="00000005">
      <w:pPr>
        <w:spacing w:after="280" w:before="280" w:lineRule="auto"/>
        <w:rPr>
          <w:rFonts w:ascii="Times New Roman" w:cs="Times New Roman" w:eastAsia="Times New Roman" w:hAnsi="Times New Roman"/>
          <w:b w:val="0"/>
          <w:sz w:val="23"/>
          <w:szCs w:val="23"/>
        </w:rPr>
      </w:pPr>
      <w:hyperlink r:id="rId7">
        <w:r w:rsidDel="00000000" w:rsidR="00000000" w:rsidRPr="00000000">
          <w:rPr>
            <w:rFonts w:ascii="Times New Roman" w:cs="Times New Roman" w:eastAsia="Times New Roman" w:hAnsi="Times New Roman"/>
            <w:b w:val="1"/>
            <w:color w:val="1155cc"/>
            <w:sz w:val="23"/>
            <w:szCs w:val="23"/>
            <w:u w:val="single"/>
            <w:rtl w:val="0"/>
          </w:rPr>
          <w:t xml:space="preserve">Registration Link</w:t>
        </w:r>
      </w:hyperlink>
      <w:r w:rsidDel="00000000" w:rsidR="00000000" w:rsidRPr="00000000">
        <w:rPr>
          <w:rtl w:val="0"/>
        </w:rPr>
      </w:r>
    </w:p>
    <w:p w:rsidR="00000000" w:rsidDel="00000000" w:rsidP="00000000" w:rsidRDefault="00000000" w:rsidRPr="00000000" w14:paraId="00000006">
      <w:pPr>
        <w:pStyle w:val="Heading3"/>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Background:</w:t>
      </w:r>
    </w:p>
    <w:p w:rsidR="00000000" w:rsidDel="00000000" w:rsidP="00000000" w:rsidRDefault="00000000" w:rsidRPr="00000000" w14:paraId="00000007">
      <w:pPr>
        <w:spacing w:after="280" w:before="28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highlight w:val="white"/>
          <w:rtl w:val="0"/>
        </w:rPr>
        <w:t xml:space="preserve">Today we have witnessed the collective failure of the international community, private sector, trade unions, governments and civil society to create a child labour-free world by 2025 as per SDG 8.7. As the largest global network fighting child labour, GMACL, and its members take full responsibility for driving the next phase of action. GMACL has launched a renewed </w:t>
      </w:r>
      <w:hyperlink r:id="rId8">
        <w:r w:rsidDel="00000000" w:rsidR="00000000" w:rsidRPr="00000000">
          <w:rPr>
            <w:rFonts w:ascii="Times New Roman" w:cs="Times New Roman" w:eastAsia="Times New Roman" w:hAnsi="Times New Roman"/>
            <w:color w:val="6b9f25"/>
            <w:sz w:val="23"/>
            <w:szCs w:val="23"/>
            <w:u w:val="single"/>
            <w:rtl w:val="0"/>
          </w:rPr>
          <w:t xml:space="preserve">five-year strategy</w:t>
        </w:r>
      </w:hyperlink>
      <w:r w:rsidDel="00000000" w:rsidR="00000000" w:rsidRPr="00000000">
        <w:rPr>
          <w:rFonts w:ascii="Times New Roman" w:cs="Times New Roman" w:eastAsia="Times New Roman" w:hAnsi="Times New Roman"/>
          <w:color w:val="000000"/>
          <w:sz w:val="23"/>
          <w:szCs w:val="23"/>
          <w:highlight w:val="white"/>
          <w:rtl w:val="0"/>
        </w:rPr>
        <w:t xml:space="preserve"> to intensify efforts, mobilise key stakeholders, and drive sustainable change. This strategy focuses on strengthening accountability, advocating for systemic reforms, and scaling up effective area-based community-oriented solutions to prevent child labour at its roots. </w:t>
      </w:r>
      <w:r w:rsidDel="00000000" w:rsidR="00000000" w:rsidRPr="00000000">
        <w:rPr>
          <w:rtl w:val="0"/>
        </w:rPr>
      </w:r>
    </w:p>
    <w:p w:rsidR="00000000" w:rsidDel="00000000" w:rsidP="00000000" w:rsidRDefault="00000000" w:rsidRPr="00000000" w14:paraId="00000008">
      <w:pPr>
        <w:pStyle w:val="Heading3"/>
        <w:spacing w:after="28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About the Session:</w:t>
      </w:r>
    </w:p>
    <w:p w:rsidR="00000000" w:rsidDel="00000000" w:rsidP="00000000" w:rsidRDefault="00000000" w:rsidRPr="00000000" w14:paraId="00000009">
      <w:pPr>
        <w:spacing w:after="240" w:befor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Join us for the official launch of our five-year strategy, where we’ll break down our key regional priorities, concrete actions, and expected impact in the fight against child labour. This interactive session will bring together the representatives of GMACL movement and network, from civil society leaders and unionist to policymakers to explore how we can collectively drive change.</w:t>
      </w:r>
    </w:p>
    <w:p w:rsidR="00000000" w:rsidDel="00000000" w:rsidP="00000000" w:rsidRDefault="00000000" w:rsidRPr="00000000" w14:paraId="0000000A">
      <w:pPr>
        <w:spacing w:after="240" w:before="240" w:lineRule="auto"/>
        <w:rPr/>
      </w:pPr>
      <w:r w:rsidDel="00000000" w:rsidR="00000000" w:rsidRPr="00000000">
        <w:rPr>
          <w:rFonts w:ascii="Times New Roman" w:cs="Times New Roman" w:eastAsia="Times New Roman" w:hAnsi="Times New Roman"/>
          <w:sz w:val="23"/>
          <w:szCs w:val="23"/>
          <w:rtl w:val="0"/>
        </w:rPr>
        <w:t xml:space="preserve">What to expect:</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 deep dive into the strategy’s focus areas and goals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Practical insights from frontline organisations from South America, South Asia, Anglophone Africa and Europe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Actionable steps for stakeholders to engage and collaborate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Q&amp;A and discussion on implementation challenges and opportunities</w:t>
      </w:r>
    </w:p>
    <w:p w:rsidR="00000000" w:rsidDel="00000000" w:rsidP="00000000" w:rsidRDefault="00000000" w:rsidRPr="00000000" w14:paraId="0000000F">
      <w:pPr>
        <w:pStyle w:val="Heading3"/>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About GMACL’s Approach:</w:t>
      </w:r>
      <w:r w:rsidDel="00000000" w:rsidR="00000000" w:rsidRPr="00000000">
        <w:rPr>
          <w:rtl w:val="0"/>
        </w:rPr>
      </w:r>
    </w:p>
    <w:p w:rsidR="00000000" w:rsidDel="00000000" w:rsidP="00000000" w:rsidRDefault="00000000" w:rsidRPr="00000000" w14:paraId="00000010">
      <w:pPr>
        <w:spacing w:after="280" w:before="28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Our strategy focuses on areas integrating community-led interventions with high-level advocacy to drive change. The strategy is structured around six key priorities:</w:t>
      </w:r>
    </w:p>
    <w:p w:rsidR="00000000" w:rsidDel="00000000" w:rsidP="00000000" w:rsidRDefault="00000000" w:rsidRPr="00000000" w14:paraId="00000011">
      <w:pPr>
        <w:numPr>
          <w:ilvl w:val="0"/>
          <w:numId w:val="3"/>
        </w:numPr>
        <w:spacing w:after="0" w:before="28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Community-Led and Owned Good Practices:</w:t>
      </w:r>
      <w:r w:rsidDel="00000000" w:rsidR="00000000" w:rsidRPr="00000000">
        <w:rPr>
          <w:rFonts w:ascii="Times New Roman" w:cs="Times New Roman" w:eastAsia="Times New Roman" w:hAnsi="Times New Roman"/>
          <w:sz w:val="23"/>
          <w:szCs w:val="23"/>
          <w:rtl w:val="0"/>
        </w:rPr>
        <w:t xml:space="preserve"> Expanding successful models like Area-Based Approaches (ABA) and Child Labour-Free Zones (CLFZs) to strengthen community-driven solutions.</w:t>
      </w:r>
    </w:p>
    <w:p w:rsidR="00000000" w:rsidDel="00000000" w:rsidP="00000000" w:rsidRDefault="00000000" w:rsidRPr="00000000" w14:paraId="00000012">
      <w:pPr>
        <w:numPr>
          <w:ilvl w:val="0"/>
          <w:numId w:val="3"/>
        </w:numPr>
        <w:spacing w:after="0" w:before="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Addressing Economic Root Causes:</w:t>
      </w:r>
      <w:r w:rsidDel="00000000" w:rsidR="00000000" w:rsidRPr="00000000">
        <w:rPr>
          <w:rFonts w:ascii="Times New Roman" w:cs="Times New Roman" w:eastAsia="Times New Roman" w:hAnsi="Times New Roman"/>
          <w:sz w:val="23"/>
          <w:szCs w:val="23"/>
          <w:rtl w:val="0"/>
        </w:rPr>
        <w:t xml:space="preserve"> Promoting living income and wages, social protection policies, and corporate due diligence to combat the economic vulnerabilities driving child labour.</w:t>
      </w:r>
    </w:p>
    <w:p w:rsidR="00000000" w:rsidDel="00000000" w:rsidP="00000000" w:rsidRDefault="00000000" w:rsidRPr="00000000" w14:paraId="00000013">
      <w:pPr>
        <w:numPr>
          <w:ilvl w:val="0"/>
          <w:numId w:val="3"/>
        </w:numPr>
        <w:spacing w:after="0" w:before="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Strengthening Public Education:</w:t>
      </w:r>
      <w:r w:rsidDel="00000000" w:rsidR="00000000" w:rsidRPr="00000000">
        <w:rPr>
          <w:rFonts w:ascii="Times New Roman" w:cs="Times New Roman" w:eastAsia="Times New Roman" w:hAnsi="Times New Roman"/>
          <w:sz w:val="23"/>
          <w:szCs w:val="23"/>
          <w:rtl w:val="0"/>
        </w:rPr>
        <w:t xml:space="preserve"> Advocating for increased public education funding to provide children with viable alternatives to child labour.</w:t>
      </w:r>
    </w:p>
    <w:p w:rsidR="00000000" w:rsidDel="00000000" w:rsidP="00000000" w:rsidRDefault="00000000" w:rsidRPr="00000000" w14:paraId="00000014">
      <w:pPr>
        <w:numPr>
          <w:ilvl w:val="0"/>
          <w:numId w:val="3"/>
        </w:numPr>
        <w:spacing w:after="0" w:before="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Trade Unions and CSOs Collaboration:</w:t>
      </w:r>
      <w:r w:rsidDel="00000000" w:rsidR="00000000" w:rsidRPr="00000000">
        <w:rPr>
          <w:rFonts w:ascii="Times New Roman" w:cs="Times New Roman" w:eastAsia="Times New Roman" w:hAnsi="Times New Roman"/>
          <w:sz w:val="23"/>
          <w:szCs w:val="23"/>
          <w:rtl w:val="0"/>
        </w:rPr>
        <w:t xml:space="preserve"> Enhancing partnerships to push for policy reforms and legal enforcement.</w:t>
      </w:r>
    </w:p>
    <w:p w:rsidR="00000000" w:rsidDel="00000000" w:rsidP="00000000" w:rsidRDefault="00000000" w:rsidRPr="00000000" w14:paraId="00000015">
      <w:pPr>
        <w:numPr>
          <w:ilvl w:val="0"/>
          <w:numId w:val="3"/>
        </w:numPr>
        <w:spacing w:after="0" w:before="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Regional and International Cooperation:</w:t>
      </w:r>
      <w:r w:rsidDel="00000000" w:rsidR="00000000" w:rsidRPr="00000000">
        <w:rPr>
          <w:rFonts w:ascii="Times New Roman" w:cs="Times New Roman" w:eastAsia="Times New Roman" w:hAnsi="Times New Roman"/>
          <w:sz w:val="23"/>
          <w:szCs w:val="23"/>
          <w:rtl w:val="0"/>
        </w:rPr>
        <w:t xml:space="preserve"> Strengthening global frameworks, monitoring ILO Convention compliance, and engaging regional actors in advancing child labour action plans.</w:t>
      </w:r>
    </w:p>
    <w:p w:rsidR="00000000" w:rsidDel="00000000" w:rsidP="00000000" w:rsidRDefault="00000000" w:rsidRPr="00000000" w14:paraId="00000016">
      <w:pPr>
        <w:numPr>
          <w:ilvl w:val="0"/>
          <w:numId w:val="3"/>
        </w:numPr>
        <w:spacing w:after="280" w:before="0" w:lineRule="auto"/>
        <w:ind w:left="720" w:hanging="36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Corporate Sustainability and Trade Agreements:</w:t>
      </w:r>
      <w:r w:rsidDel="00000000" w:rsidR="00000000" w:rsidRPr="00000000">
        <w:rPr>
          <w:rFonts w:ascii="Times New Roman" w:cs="Times New Roman" w:eastAsia="Times New Roman" w:hAnsi="Times New Roman"/>
          <w:sz w:val="23"/>
          <w:szCs w:val="23"/>
          <w:rtl w:val="0"/>
        </w:rPr>
        <w:t xml:space="preserve"> Pushing for stronger child rights integration in corporate sustainability policies and trade agreements and collaborative due diligence.</w:t>
      </w:r>
    </w:p>
    <w:p w:rsidR="00000000" w:rsidDel="00000000" w:rsidP="00000000" w:rsidRDefault="00000000" w:rsidRPr="00000000" w14:paraId="00000017">
      <w:pPr>
        <w:spacing w:after="280" w:before="280" w:lineRule="auto"/>
        <w:ind w:left="0" w:firstLine="0"/>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8">
      <w:pPr>
        <w:spacing w:after="280" w:before="28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session aims to foster dialogue, collaboration, and concrete commitments from all stakeholders to accelerate efforts towards eliminating child labour and achieving SDG 8.7 by 2030. We invite policymakers, civil society organisations, trade unions, businesses, and academia to engage in this crucial discussion and contribute to a child labour-free future.</w:t>
      </w:r>
    </w:p>
    <w:tbl>
      <w:tblPr>
        <w:tblStyle w:val="Table1"/>
        <w:tblW w:w="9016.0" w:type="dxa"/>
        <w:jc w:val="left"/>
        <w:tblBorders>
          <w:top w:color="d1e7a8" w:space="0" w:sz="4" w:val="single"/>
          <w:left w:color="d1e7a8" w:space="0" w:sz="4" w:val="single"/>
          <w:bottom w:color="d1e7a8" w:space="0" w:sz="4" w:val="single"/>
          <w:right w:color="d1e7a8" w:space="0" w:sz="4" w:val="single"/>
          <w:insideH w:color="d1e7a8" w:space="0" w:sz="4" w:val="single"/>
          <w:insideV w:color="d1e7a8" w:space="0" w:sz="4" w:val="single"/>
        </w:tblBorders>
        <w:tblLayout w:type="fixed"/>
        <w:tblLook w:val="04A0"/>
      </w:tblPr>
      <w:tblGrid>
        <w:gridCol w:w="9016"/>
        <w:tblGridChange w:id="0">
          <w:tblGrid>
            <w:gridCol w:w="9016"/>
          </w:tblGrid>
        </w:tblGridChange>
      </w:tblGrid>
      <w:tr>
        <w:trPr>
          <w:cantSplit w:val="0"/>
          <w:trHeight w:val="300" w:hRule="atLeast"/>
          <w:tblHeader w:val="0"/>
        </w:trPr>
        <w:tc>
          <w:tcPr/>
          <w:p w:rsidR="00000000" w:rsidDel="00000000" w:rsidP="00000000" w:rsidRDefault="00000000" w:rsidRPr="00000000" w14:paraId="00000019">
            <w:pPr>
              <w:spacing w:line="276" w:lineRule="auto"/>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sz w:val="23"/>
                <w:szCs w:val="23"/>
                <w:rtl w:val="0"/>
              </w:rPr>
              <w:t xml:space="preserve">Agenda:</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A">
            <w:pPr>
              <w:spacing w:after="28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Opening Remarks: </w:t>
            </w:r>
            <w:r w:rsidDel="00000000" w:rsidR="00000000" w:rsidRPr="00000000">
              <w:rPr>
                <w:rFonts w:ascii="Times New Roman" w:cs="Times New Roman" w:eastAsia="Times New Roman" w:hAnsi="Times New Roman"/>
                <w:i w:val="1"/>
                <w:sz w:val="23"/>
                <w:szCs w:val="23"/>
                <w:rtl w:val="0"/>
              </w:rPr>
              <w:t xml:space="preserve">Nobel Laureate, Kailash Satyarthi (TBC)</w:t>
            </w:r>
            <w:r w:rsidDel="00000000" w:rsidR="00000000" w:rsidRPr="00000000">
              <w:rPr>
                <w:rtl w:val="0"/>
              </w:rPr>
            </w:r>
          </w:p>
          <w:p w:rsidR="00000000" w:rsidDel="00000000" w:rsidP="00000000" w:rsidRDefault="00000000" w:rsidRPr="00000000" w14:paraId="0000001B">
            <w:pPr>
              <w:spacing w:before="280"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(14:00-14:15)</w:t>
            </w:r>
          </w:p>
        </w:tc>
      </w:tr>
      <w:tr>
        <w:trPr>
          <w:cantSplit w:val="0"/>
          <w:trHeight w:val="300" w:hRule="atLeast"/>
          <w:tblHeader w:val="0"/>
        </w:trPr>
        <w:tc>
          <w:tcPr/>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Overview of the GMACL strategy and significance of the launch</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76"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Objectives of the session</w:t>
            </w:r>
          </w:p>
          <w:p w:rsidR="00000000" w:rsidDel="00000000" w:rsidP="00000000" w:rsidRDefault="00000000" w:rsidRPr="00000000" w14:paraId="0000001E">
            <w:pPr>
              <w:spacing w:before="280" w:line="276" w:lineRule="auto"/>
              <w:ind w:left="720" w:firstLine="0"/>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i w:val="1"/>
                <w:sz w:val="23"/>
                <w:szCs w:val="23"/>
                <w:rtl w:val="0"/>
              </w:rPr>
              <w:t xml:space="preserve"> Timothy Ryan, Chairperson, Global March Against Child Labour</w:t>
            </w:r>
            <w:r w:rsidDel="00000000" w:rsidR="00000000" w:rsidRPr="00000000">
              <w:rPr>
                <w:rFonts w:ascii="Times New Roman" w:cs="Times New Roman" w:eastAsia="Times New Roman" w:hAnsi="Times New Roman"/>
                <w:b w:val="0"/>
                <w:sz w:val="23"/>
                <w:szCs w:val="23"/>
                <w:rtl w:val="0"/>
              </w:rPr>
              <w:t xml:space="preserve"> (14:15-14:30)</w:t>
            </w:r>
          </w:p>
        </w:tc>
      </w:tr>
      <w:tr>
        <w:trPr>
          <w:cantSplit w:val="0"/>
          <w:trHeight w:val="300" w:hRule="atLeast"/>
          <w:tblHeader w:val="0"/>
        </w:trPr>
        <w:tc>
          <w:tcPr/>
          <w:p w:rsidR="00000000" w:rsidDel="00000000" w:rsidP="00000000" w:rsidRDefault="00000000" w:rsidRPr="00000000" w14:paraId="0000001F">
            <w:pPr>
              <w:spacing w:line="276" w:lineRule="auto"/>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sz w:val="23"/>
                <w:szCs w:val="23"/>
                <w:rtl w:val="0"/>
              </w:rPr>
              <w:t xml:space="preserve">Presentation of the GMACL Strategy 2025-2030 </w:t>
            </w:r>
            <w:r w:rsidDel="00000000" w:rsidR="00000000" w:rsidRPr="00000000">
              <w:rPr>
                <w:rFonts w:ascii="Times New Roman" w:cs="Times New Roman" w:eastAsia="Times New Roman" w:hAnsi="Times New Roman"/>
                <w:b w:val="0"/>
                <w:sz w:val="23"/>
                <w:szCs w:val="23"/>
                <w:rtl w:val="0"/>
              </w:rPr>
              <w:t xml:space="preserve">(14:30-14:45)</w:t>
            </w:r>
          </w:p>
        </w:tc>
      </w:tr>
      <w:tr>
        <w:trPr>
          <w:cantSplit w:val="0"/>
          <w:trHeight w:val="300" w:hRule="atLeast"/>
          <w:tblHeader w:val="0"/>
        </w:trPr>
        <w:tc>
          <w:tcPr/>
          <w:p w:rsidR="00000000" w:rsidDel="00000000" w:rsidP="00000000" w:rsidRDefault="00000000" w:rsidRPr="00000000" w14:paraId="00000020">
            <w:pPr>
              <w:numPr>
                <w:ilvl w:val="0"/>
                <w:numId w:val="4"/>
              </w:numPr>
              <w:spacing w:line="276" w:lineRule="auto"/>
              <w:ind w:left="720" w:hanging="360"/>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Key priorities and actions</w:t>
            </w:r>
          </w:p>
        </w:tc>
      </w:tr>
      <w:tr>
        <w:trPr>
          <w:cantSplit w:val="0"/>
          <w:trHeight w:val="300" w:hRule="atLeast"/>
          <w:tblHeader w:val="0"/>
        </w:trPr>
        <w:tc>
          <w:tcPr/>
          <w:p w:rsidR="00000000" w:rsidDel="00000000" w:rsidP="00000000" w:rsidRDefault="00000000" w:rsidRPr="00000000" w14:paraId="00000021">
            <w:pPr>
              <w:numPr>
                <w:ilvl w:val="0"/>
                <w:numId w:val="4"/>
              </w:numPr>
              <w:spacing w:line="276" w:lineRule="auto"/>
              <w:ind w:left="720" w:hanging="360"/>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Expected impact and outcomes</w:t>
            </w:r>
          </w:p>
        </w:tc>
      </w:tr>
      <w:tr>
        <w:trPr>
          <w:cantSplit w:val="0"/>
          <w:trHeight w:val="300" w:hRule="atLeast"/>
          <w:tblHeader w:val="0"/>
        </w:trPr>
        <w:tc>
          <w:tcPr/>
          <w:p w:rsidR="00000000" w:rsidDel="00000000" w:rsidP="00000000" w:rsidRDefault="00000000" w:rsidRPr="00000000" w14:paraId="00000022">
            <w:pPr>
              <w:spacing w:line="276" w:lineRule="auto"/>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sz w:val="23"/>
                <w:szCs w:val="23"/>
                <w:rtl w:val="0"/>
              </w:rPr>
              <w:t xml:space="preserve">Panel Discussion – Challenges and Solutions from a Multi-Sectoral and Regional Perspective (14:45-15:15)</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23">
            <w:pPr>
              <w:numPr>
                <w:ilvl w:val="0"/>
                <w:numId w:val="5"/>
              </w:numPr>
              <w:spacing w:after="0" w:line="276" w:lineRule="auto"/>
              <w:ind w:left="720" w:hanging="360"/>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Andrews Tagoe (Andy), Deputy General Secretary, GAWU, Ghana, Anglophone Coordinator for Global March</w:t>
            </w:r>
          </w:p>
          <w:p w:rsidR="00000000" w:rsidDel="00000000" w:rsidP="00000000" w:rsidRDefault="00000000" w:rsidRPr="00000000" w14:paraId="00000024">
            <w:pPr>
              <w:numPr>
                <w:ilvl w:val="0"/>
                <w:numId w:val="5"/>
              </w:numPr>
              <w:spacing w:after="0" w:before="0" w:line="276" w:lineRule="auto"/>
              <w:ind w:left="720" w:hanging="360"/>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Milan Dharel, South Asia Coordinator, Global March</w:t>
            </w:r>
          </w:p>
          <w:p w:rsidR="00000000" w:rsidDel="00000000" w:rsidP="00000000" w:rsidRDefault="00000000" w:rsidRPr="00000000" w14:paraId="00000025">
            <w:pPr>
              <w:numPr>
                <w:ilvl w:val="0"/>
                <w:numId w:val="5"/>
              </w:numPr>
              <w:spacing w:before="0" w:line="276" w:lineRule="auto"/>
              <w:ind w:left="720" w:hanging="360"/>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Ana Vasquez Gardini, Director General CESIP, South America Coordinator for Global March </w:t>
            </w:r>
          </w:p>
        </w:tc>
      </w:tr>
      <w:tr>
        <w:trPr>
          <w:cantSplit w:val="0"/>
          <w:trHeight w:val="300" w:hRule="atLeast"/>
          <w:tblHeader w:val="0"/>
        </w:trPr>
        <w:tc>
          <w:tcPr/>
          <w:p w:rsidR="00000000" w:rsidDel="00000000" w:rsidP="00000000" w:rsidRDefault="00000000" w:rsidRPr="00000000" w14:paraId="00000026">
            <w:pPr>
              <w:spacing w:line="276" w:lineRule="auto"/>
              <w:rPr/>
            </w:pPr>
            <w:r w:rsidDel="00000000" w:rsidR="00000000" w:rsidRPr="00000000">
              <w:rPr>
                <w:rFonts w:ascii="Times New Roman" w:cs="Times New Roman" w:eastAsia="Times New Roman" w:hAnsi="Times New Roman"/>
                <w:sz w:val="23"/>
                <w:szCs w:val="23"/>
                <w:rtl w:val="0"/>
              </w:rPr>
              <w:t xml:space="preserve">Panel Discussion – Role of Trade and Teachers Unions </w:t>
            </w:r>
            <w:r w:rsidDel="00000000" w:rsidR="00000000" w:rsidRPr="00000000">
              <w:rPr>
                <w:rFonts w:ascii="Times New Roman" w:cs="Times New Roman" w:eastAsia="Times New Roman" w:hAnsi="Times New Roman"/>
                <w:b w:val="0"/>
                <w:sz w:val="23"/>
                <w:szCs w:val="23"/>
                <w:rtl w:val="0"/>
              </w:rPr>
              <w:t xml:space="preserve">(15:15-15:30)</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27">
            <w:pPr>
              <w:numPr>
                <w:ilvl w:val="0"/>
                <w:numId w:val="5"/>
              </w:numPr>
              <w:spacing w:after="0" w:line="276" w:lineRule="auto"/>
              <w:ind w:left="720" w:hanging="360"/>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Ira Rachmawati, Human and Trade Union Rights, ITUC</w:t>
            </w:r>
          </w:p>
          <w:p w:rsidR="00000000" w:rsidDel="00000000" w:rsidP="00000000" w:rsidRDefault="00000000" w:rsidRPr="00000000" w14:paraId="00000028">
            <w:pPr>
              <w:numPr>
                <w:ilvl w:val="0"/>
                <w:numId w:val="5"/>
              </w:numPr>
              <w:spacing w:before="0" w:line="276" w:lineRule="auto"/>
              <w:ind w:left="720" w:hanging="360"/>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Dominique Marlet, Senior Rights Coordinator, Education International</w:t>
            </w:r>
          </w:p>
        </w:tc>
      </w:tr>
      <w:tr>
        <w:trPr>
          <w:cantSplit w:val="0"/>
          <w:trHeight w:val="300" w:hRule="atLeast"/>
          <w:tblHeader w:val="0"/>
        </w:trPr>
        <w:tc>
          <w:tcPr/>
          <w:p w:rsidR="00000000" w:rsidDel="00000000" w:rsidP="00000000" w:rsidRDefault="00000000" w:rsidRPr="00000000" w14:paraId="00000029">
            <w:pPr>
              <w:spacing w:line="276"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Q &amp;A Session</w:t>
            </w:r>
            <w:r w:rsidDel="00000000" w:rsidR="00000000" w:rsidRPr="00000000">
              <w:rPr>
                <w:rFonts w:ascii="Times New Roman" w:cs="Times New Roman" w:eastAsia="Times New Roman" w:hAnsi="Times New Roman"/>
                <w:b w:val="0"/>
                <w:sz w:val="23"/>
                <w:szCs w:val="23"/>
                <w:rtl w:val="0"/>
              </w:rPr>
              <w:t xml:space="preserve"> (15:30-16:00)</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tl w:val="0"/>
              </w:rPr>
              <w:br w:type="textWrapping"/>
            </w:r>
            <w:r w:rsidDel="00000000" w:rsidR="00000000" w:rsidRPr="00000000">
              <w:rPr>
                <w:rFonts w:ascii="Times New Roman" w:cs="Times New Roman" w:eastAsia="Times New Roman" w:hAnsi="Times New Roman"/>
                <w:sz w:val="23"/>
                <w:szCs w:val="23"/>
                <w:rtl w:val="0"/>
              </w:rPr>
              <w:t xml:space="preserve">Closing Remarks and Call to Action</w:t>
            </w:r>
          </w:p>
        </w:tc>
      </w:tr>
      <w:tr>
        <w:trPr>
          <w:cantSplit w:val="0"/>
          <w:trHeight w:val="300" w:hRule="atLeast"/>
          <w:tblHeader w:val="0"/>
        </w:trPr>
        <w:tc>
          <w:tcPr/>
          <w:p w:rsidR="00000000" w:rsidDel="00000000" w:rsidP="00000000" w:rsidRDefault="00000000" w:rsidRPr="00000000" w14:paraId="0000002A">
            <w:pPr>
              <w:numPr>
                <w:ilvl w:val="0"/>
                <w:numId w:val="6"/>
              </w:numPr>
              <w:spacing w:line="276" w:lineRule="auto"/>
              <w:ind w:left="720" w:hanging="360"/>
              <w:rPr>
                <w:rFonts w:ascii="Times New Roman" w:cs="Times New Roman" w:eastAsia="Times New Roman" w:hAnsi="Times New Roman"/>
                <w:b w:val="0"/>
                <w:sz w:val="23"/>
                <w:szCs w:val="23"/>
              </w:rPr>
            </w:pPr>
            <w:r w:rsidDel="00000000" w:rsidR="00000000" w:rsidRPr="00000000">
              <w:rPr>
                <w:rFonts w:ascii="Times New Roman" w:cs="Times New Roman" w:eastAsia="Times New Roman" w:hAnsi="Times New Roman"/>
                <w:b w:val="0"/>
                <w:sz w:val="23"/>
                <w:szCs w:val="23"/>
                <w:rtl w:val="0"/>
              </w:rPr>
              <w:t xml:space="preserve">Recap of key insights and next steps</w:t>
            </w:r>
          </w:p>
        </w:tc>
      </w:tr>
    </w:tbl>
    <w:p w:rsidR="00000000" w:rsidDel="00000000" w:rsidP="00000000" w:rsidRDefault="00000000" w:rsidRPr="00000000" w14:paraId="0000002B">
      <w:pPr>
        <w:rPr/>
      </w:pPr>
      <w:r w:rsidDel="00000000" w:rsidR="00000000" w:rsidRPr="00000000">
        <w:rPr>
          <w:rtl w:val="0"/>
        </w:rPr>
      </w:r>
    </w:p>
    <w:sectPr>
      <w:pgSz w:h="16838" w:w="11906" w:orient="portrait"/>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IN"/>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549e39" w:space="0" w:sz="24" w:val="single"/>
        <w:left w:color="549e39" w:space="0" w:sz="24" w:val="single"/>
        <w:bottom w:color="549e39" w:space="0" w:sz="24" w:val="single"/>
        <w:right w:color="549e39" w:space="0" w:sz="24" w:val="single"/>
      </w:pBdr>
      <w:shd w:fill="549e39" w:val="clear"/>
      <w:spacing w:after="0" w:lineRule="auto"/>
    </w:pPr>
    <w:rPr>
      <w:smallCaps w:val="1"/>
      <w:color w:val="ffffff"/>
      <w:sz w:val="22"/>
      <w:szCs w:val="22"/>
    </w:rPr>
  </w:style>
  <w:style w:type="paragraph" w:styleId="Heading2">
    <w:name w:val="heading 2"/>
    <w:basedOn w:val="Normal"/>
    <w:next w:val="Normal"/>
    <w:pPr>
      <w:pBdr>
        <w:top w:color="dbefd3" w:space="0" w:sz="24" w:val="single"/>
        <w:left w:color="dbefd3" w:space="0" w:sz="24" w:val="single"/>
        <w:bottom w:color="dbefd3" w:space="0" w:sz="24" w:val="single"/>
        <w:right w:color="dbefd3" w:space="0" w:sz="24" w:val="single"/>
      </w:pBdr>
      <w:shd w:fill="dbefd3" w:val="clear"/>
      <w:spacing w:after="0" w:lineRule="auto"/>
    </w:pPr>
    <w:rPr>
      <w:smallCaps w:val="1"/>
    </w:rPr>
  </w:style>
  <w:style w:type="paragraph" w:styleId="Heading3">
    <w:name w:val="heading 3"/>
    <w:basedOn w:val="Normal"/>
    <w:next w:val="Normal"/>
    <w:pPr>
      <w:pBdr>
        <w:top w:color="549e39" w:space="2" w:sz="6" w:val="single"/>
      </w:pBdr>
      <w:spacing w:after="0" w:before="300" w:lineRule="auto"/>
    </w:pPr>
    <w:rPr>
      <w:smallCaps w:val="1"/>
      <w:color w:val="294e1c"/>
    </w:rPr>
  </w:style>
  <w:style w:type="paragraph" w:styleId="Heading4">
    <w:name w:val="heading 4"/>
    <w:basedOn w:val="Normal"/>
    <w:next w:val="Normal"/>
    <w:pPr>
      <w:pBdr>
        <w:top w:color="549e39" w:space="2" w:sz="6" w:val="dotted"/>
      </w:pBdr>
      <w:spacing w:after="0" w:before="200" w:lineRule="auto"/>
    </w:pPr>
    <w:rPr>
      <w:smallCaps w:val="1"/>
      <w:color w:val="3e762a"/>
    </w:rPr>
  </w:style>
  <w:style w:type="paragraph" w:styleId="Heading5">
    <w:name w:val="heading 5"/>
    <w:basedOn w:val="Normal"/>
    <w:next w:val="Normal"/>
    <w:pPr>
      <w:pBdr>
        <w:bottom w:color="549e39" w:space="1" w:sz="6" w:val="single"/>
      </w:pBdr>
      <w:spacing w:after="0" w:before="200" w:lineRule="auto"/>
    </w:pPr>
    <w:rPr>
      <w:smallCaps w:val="1"/>
      <w:color w:val="3e762a"/>
    </w:rPr>
  </w:style>
  <w:style w:type="paragraph" w:styleId="Heading6">
    <w:name w:val="heading 6"/>
    <w:basedOn w:val="Normal"/>
    <w:next w:val="Normal"/>
    <w:pPr>
      <w:pBdr>
        <w:bottom w:color="549e39" w:space="1" w:sz="6" w:val="dotted"/>
      </w:pBdr>
      <w:spacing w:after="0" w:before="200" w:lineRule="auto"/>
    </w:pPr>
    <w:rPr>
      <w:smallCaps w:val="1"/>
      <w:color w:val="3e762a"/>
    </w:rPr>
  </w:style>
  <w:style w:type="paragraph" w:styleId="Title">
    <w:name w:val="Title"/>
    <w:basedOn w:val="Normal"/>
    <w:next w:val="Normal"/>
    <w:pPr>
      <w:spacing w:after="0" w:before="0" w:lineRule="auto"/>
    </w:pPr>
    <w:rPr>
      <w:rFonts w:ascii="Calibri" w:cs="Calibri" w:eastAsia="Calibri" w:hAnsi="Calibri"/>
      <w:smallCaps w:val="1"/>
      <w:color w:val="549e39"/>
      <w:sz w:val="52"/>
      <w:szCs w:val="52"/>
    </w:rPr>
  </w:style>
  <w:style w:type="paragraph" w:styleId="Normal" w:default="1">
    <w:name w:val="Normal"/>
    <w:qFormat w:val="1"/>
    <w:rsid w:val="00C978A9"/>
  </w:style>
  <w:style w:type="paragraph" w:styleId="Heading1">
    <w:name w:val="heading 1"/>
    <w:basedOn w:val="Normal"/>
    <w:next w:val="Normal"/>
    <w:link w:val="Heading1Char"/>
    <w:uiPriority w:val="9"/>
    <w:qFormat w:val="1"/>
    <w:rsid w:val="00C978A9"/>
    <w:pPr>
      <w:pBdr>
        <w:top w:color="549e39" w:space="0" w:sz="24" w:themeColor="accent1" w:val="single"/>
        <w:left w:color="549e39" w:space="0" w:sz="24" w:themeColor="accent1" w:val="single"/>
        <w:bottom w:color="549e39" w:space="0" w:sz="24" w:themeColor="accent1" w:val="single"/>
        <w:right w:color="549e39" w:space="0" w:sz="24" w:themeColor="accent1" w:val="single"/>
      </w:pBdr>
      <w:shd w:color="auto" w:fill="549e39" w:themeFill="accent1" w:val="clear"/>
      <w:spacing w:after="0"/>
      <w:outlineLvl w:val="0"/>
    </w:pPr>
    <w:rPr>
      <w:caps w:val="1"/>
      <w:color w:val="ffffff" w:themeColor="background1"/>
      <w:spacing w:val="15"/>
      <w:sz w:val="22"/>
      <w:szCs w:val="22"/>
    </w:rPr>
  </w:style>
  <w:style w:type="paragraph" w:styleId="Heading2">
    <w:name w:val="heading 2"/>
    <w:basedOn w:val="Normal"/>
    <w:next w:val="Normal"/>
    <w:link w:val="Heading2Char"/>
    <w:uiPriority w:val="9"/>
    <w:unhideWhenUsed w:val="1"/>
    <w:qFormat w:val="1"/>
    <w:rsid w:val="00C978A9"/>
    <w:pPr>
      <w:pBdr>
        <w:top w:color="daefd3" w:space="0" w:sz="24" w:themeColor="accent1" w:themeTint="000033" w:val="single"/>
        <w:left w:color="daefd3" w:space="0" w:sz="24" w:themeColor="accent1" w:themeTint="000033" w:val="single"/>
        <w:bottom w:color="daefd3" w:space="0" w:sz="24" w:themeColor="accent1" w:themeTint="000033" w:val="single"/>
        <w:right w:color="daefd3" w:space="0" w:sz="24" w:themeColor="accent1" w:themeTint="000033" w:val="single"/>
      </w:pBdr>
      <w:shd w:color="auto" w:fill="daefd3" w:themeFill="accent1" w:themeFillTint="000033" w:val="clear"/>
      <w:spacing w:after="0"/>
      <w:outlineLvl w:val="1"/>
    </w:pPr>
    <w:rPr>
      <w:caps w:val="1"/>
      <w:spacing w:val="15"/>
    </w:rPr>
  </w:style>
  <w:style w:type="paragraph" w:styleId="Heading3">
    <w:name w:val="heading 3"/>
    <w:basedOn w:val="Normal"/>
    <w:next w:val="Normal"/>
    <w:link w:val="Heading3Char"/>
    <w:uiPriority w:val="9"/>
    <w:unhideWhenUsed w:val="1"/>
    <w:qFormat w:val="1"/>
    <w:rsid w:val="00C978A9"/>
    <w:pPr>
      <w:pBdr>
        <w:top w:color="549e39" w:space="2" w:sz="6" w:themeColor="accent1" w:val="single"/>
      </w:pBdr>
      <w:spacing w:after="0" w:before="300"/>
      <w:outlineLvl w:val="2"/>
    </w:pPr>
    <w:rPr>
      <w:caps w:val="1"/>
      <w:color w:val="294e1c" w:themeColor="accent1" w:themeShade="00007F"/>
      <w:spacing w:val="15"/>
    </w:rPr>
  </w:style>
  <w:style w:type="paragraph" w:styleId="Heading4">
    <w:name w:val="heading 4"/>
    <w:basedOn w:val="Normal"/>
    <w:next w:val="Normal"/>
    <w:link w:val="Heading4Char"/>
    <w:uiPriority w:val="9"/>
    <w:semiHidden w:val="1"/>
    <w:unhideWhenUsed w:val="1"/>
    <w:qFormat w:val="1"/>
    <w:rsid w:val="00C978A9"/>
    <w:pPr>
      <w:pBdr>
        <w:top w:color="549e39" w:space="2" w:sz="6" w:themeColor="accent1" w:val="dotted"/>
      </w:pBdr>
      <w:spacing w:after="0" w:before="200"/>
      <w:outlineLvl w:val="3"/>
    </w:pPr>
    <w:rPr>
      <w:caps w:val="1"/>
      <w:color w:val="3e762a" w:themeColor="accent1" w:themeShade="0000BF"/>
      <w:spacing w:val="10"/>
    </w:rPr>
  </w:style>
  <w:style w:type="paragraph" w:styleId="Heading5">
    <w:name w:val="heading 5"/>
    <w:basedOn w:val="Normal"/>
    <w:next w:val="Normal"/>
    <w:link w:val="Heading5Char"/>
    <w:uiPriority w:val="9"/>
    <w:semiHidden w:val="1"/>
    <w:unhideWhenUsed w:val="1"/>
    <w:qFormat w:val="1"/>
    <w:rsid w:val="00C978A9"/>
    <w:pPr>
      <w:pBdr>
        <w:bottom w:color="549e39" w:space="1" w:sz="6" w:themeColor="accent1" w:val="single"/>
      </w:pBdr>
      <w:spacing w:after="0" w:before="200"/>
      <w:outlineLvl w:val="4"/>
    </w:pPr>
    <w:rPr>
      <w:caps w:val="1"/>
      <w:color w:val="3e762a" w:themeColor="accent1" w:themeShade="0000BF"/>
      <w:spacing w:val="10"/>
    </w:rPr>
  </w:style>
  <w:style w:type="paragraph" w:styleId="Heading6">
    <w:name w:val="heading 6"/>
    <w:basedOn w:val="Normal"/>
    <w:next w:val="Normal"/>
    <w:link w:val="Heading6Char"/>
    <w:uiPriority w:val="9"/>
    <w:semiHidden w:val="1"/>
    <w:unhideWhenUsed w:val="1"/>
    <w:qFormat w:val="1"/>
    <w:rsid w:val="00C978A9"/>
    <w:pPr>
      <w:pBdr>
        <w:bottom w:color="549e39" w:space="1" w:sz="6" w:themeColor="accent1" w:val="dotted"/>
      </w:pBdr>
      <w:spacing w:after="0" w:before="200"/>
      <w:outlineLvl w:val="5"/>
    </w:pPr>
    <w:rPr>
      <w:caps w:val="1"/>
      <w:color w:val="3e762a" w:themeColor="accent1" w:themeShade="0000BF"/>
      <w:spacing w:val="10"/>
    </w:rPr>
  </w:style>
  <w:style w:type="paragraph" w:styleId="Heading7">
    <w:name w:val="heading 7"/>
    <w:basedOn w:val="Normal"/>
    <w:next w:val="Normal"/>
    <w:link w:val="Heading7Char"/>
    <w:uiPriority w:val="9"/>
    <w:semiHidden w:val="1"/>
    <w:unhideWhenUsed w:val="1"/>
    <w:qFormat w:val="1"/>
    <w:rsid w:val="00C978A9"/>
    <w:pPr>
      <w:spacing w:after="0" w:before="200"/>
      <w:outlineLvl w:val="6"/>
    </w:pPr>
    <w:rPr>
      <w:caps w:val="1"/>
      <w:color w:val="3e762a" w:themeColor="accent1" w:themeShade="0000BF"/>
      <w:spacing w:val="10"/>
    </w:rPr>
  </w:style>
  <w:style w:type="paragraph" w:styleId="Heading8">
    <w:name w:val="heading 8"/>
    <w:basedOn w:val="Normal"/>
    <w:next w:val="Normal"/>
    <w:link w:val="Heading8Char"/>
    <w:uiPriority w:val="9"/>
    <w:semiHidden w:val="1"/>
    <w:unhideWhenUsed w:val="1"/>
    <w:qFormat w:val="1"/>
    <w:rsid w:val="00C978A9"/>
    <w:pPr>
      <w:spacing w:after="0" w:before="2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C978A9"/>
    <w:pPr>
      <w:spacing w:after="0" w:before="200"/>
      <w:outlineLvl w:val="8"/>
    </w:pPr>
    <w:rPr>
      <w:i w:val="1"/>
      <w:iCs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978A9"/>
    <w:rPr>
      <w:caps w:val="1"/>
      <w:color w:val="ffffff" w:themeColor="background1"/>
      <w:spacing w:val="15"/>
      <w:sz w:val="22"/>
      <w:szCs w:val="22"/>
      <w:shd w:color="auto" w:fill="549e39" w:themeFill="accent1" w:val="clear"/>
    </w:rPr>
  </w:style>
  <w:style w:type="character" w:styleId="Heading2Char" w:customStyle="1">
    <w:name w:val="Heading 2 Char"/>
    <w:basedOn w:val="DefaultParagraphFont"/>
    <w:link w:val="Heading2"/>
    <w:uiPriority w:val="9"/>
    <w:rsid w:val="00C978A9"/>
    <w:rPr>
      <w:caps w:val="1"/>
      <w:spacing w:val="15"/>
      <w:shd w:color="auto" w:fill="daefd3" w:themeFill="accent1" w:themeFillTint="000033" w:val="clear"/>
    </w:rPr>
  </w:style>
  <w:style w:type="character" w:styleId="Heading3Char" w:customStyle="1">
    <w:name w:val="Heading 3 Char"/>
    <w:basedOn w:val="DefaultParagraphFont"/>
    <w:link w:val="Heading3"/>
    <w:uiPriority w:val="9"/>
    <w:rsid w:val="00C978A9"/>
    <w:rPr>
      <w:caps w:val="1"/>
      <w:color w:val="294e1c" w:themeColor="accent1" w:themeShade="00007F"/>
      <w:spacing w:val="15"/>
    </w:rPr>
  </w:style>
  <w:style w:type="character" w:styleId="Heading4Char" w:customStyle="1">
    <w:name w:val="Heading 4 Char"/>
    <w:basedOn w:val="DefaultParagraphFont"/>
    <w:link w:val="Heading4"/>
    <w:uiPriority w:val="9"/>
    <w:semiHidden w:val="1"/>
    <w:rsid w:val="00C978A9"/>
    <w:rPr>
      <w:caps w:val="1"/>
      <w:color w:val="3e762a" w:themeColor="accent1" w:themeShade="0000BF"/>
      <w:spacing w:val="10"/>
    </w:rPr>
  </w:style>
  <w:style w:type="character" w:styleId="Heading5Char" w:customStyle="1">
    <w:name w:val="Heading 5 Char"/>
    <w:basedOn w:val="DefaultParagraphFont"/>
    <w:link w:val="Heading5"/>
    <w:uiPriority w:val="9"/>
    <w:semiHidden w:val="1"/>
    <w:rsid w:val="00C978A9"/>
    <w:rPr>
      <w:caps w:val="1"/>
      <w:color w:val="3e762a" w:themeColor="accent1" w:themeShade="0000BF"/>
      <w:spacing w:val="10"/>
    </w:rPr>
  </w:style>
  <w:style w:type="character" w:styleId="Heading6Char" w:customStyle="1">
    <w:name w:val="Heading 6 Char"/>
    <w:basedOn w:val="DefaultParagraphFont"/>
    <w:link w:val="Heading6"/>
    <w:uiPriority w:val="9"/>
    <w:semiHidden w:val="1"/>
    <w:rsid w:val="00C978A9"/>
    <w:rPr>
      <w:caps w:val="1"/>
      <w:color w:val="3e762a" w:themeColor="accent1" w:themeShade="0000BF"/>
      <w:spacing w:val="10"/>
    </w:rPr>
  </w:style>
  <w:style w:type="character" w:styleId="Heading7Char" w:customStyle="1">
    <w:name w:val="Heading 7 Char"/>
    <w:basedOn w:val="DefaultParagraphFont"/>
    <w:link w:val="Heading7"/>
    <w:uiPriority w:val="9"/>
    <w:semiHidden w:val="1"/>
    <w:rsid w:val="00C978A9"/>
    <w:rPr>
      <w:caps w:val="1"/>
      <w:color w:val="3e762a" w:themeColor="accent1" w:themeShade="0000BF"/>
      <w:spacing w:val="10"/>
    </w:rPr>
  </w:style>
  <w:style w:type="character" w:styleId="Heading8Char" w:customStyle="1">
    <w:name w:val="Heading 8 Char"/>
    <w:basedOn w:val="DefaultParagraphFont"/>
    <w:link w:val="Heading8"/>
    <w:uiPriority w:val="9"/>
    <w:semiHidden w:val="1"/>
    <w:rsid w:val="00C978A9"/>
    <w:rPr>
      <w:caps w:val="1"/>
      <w:spacing w:val="10"/>
      <w:sz w:val="18"/>
      <w:szCs w:val="18"/>
    </w:rPr>
  </w:style>
  <w:style w:type="character" w:styleId="Heading9Char" w:customStyle="1">
    <w:name w:val="Heading 9 Char"/>
    <w:basedOn w:val="DefaultParagraphFont"/>
    <w:link w:val="Heading9"/>
    <w:uiPriority w:val="9"/>
    <w:semiHidden w:val="1"/>
    <w:rsid w:val="00C978A9"/>
    <w:rPr>
      <w:i w:val="1"/>
      <w:iCs w:val="1"/>
      <w:caps w:val="1"/>
      <w:spacing w:val="10"/>
      <w:sz w:val="18"/>
      <w:szCs w:val="18"/>
    </w:rPr>
  </w:style>
  <w:style w:type="paragraph" w:styleId="Title">
    <w:name w:val="Title"/>
    <w:basedOn w:val="Normal"/>
    <w:next w:val="Normal"/>
    <w:link w:val="TitleChar"/>
    <w:uiPriority w:val="10"/>
    <w:qFormat w:val="1"/>
    <w:rsid w:val="00C978A9"/>
    <w:pPr>
      <w:spacing w:after="0" w:before="0"/>
    </w:pPr>
    <w:rPr>
      <w:rFonts w:asciiTheme="majorHAnsi" w:cstheme="majorBidi" w:eastAsiaTheme="majorEastAsia" w:hAnsiTheme="majorHAnsi"/>
      <w:caps w:val="1"/>
      <w:color w:val="549e39" w:themeColor="accent1"/>
      <w:spacing w:val="10"/>
      <w:sz w:val="52"/>
      <w:szCs w:val="52"/>
    </w:rPr>
  </w:style>
  <w:style w:type="character" w:styleId="TitleChar" w:customStyle="1">
    <w:name w:val="Title Char"/>
    <w:basedOn w:val="DefaultParagraphFont"/>
    <w:link w:val="Title"/>
    <w:uiPriority w:val="10"/>
    <w:rsid w:val="00C978A9"/>
    <w:rPr>
      <w:rFonts w:asciiTheme="majorHAnsi" w:cstheme="majorBidi" w:eastAsiaTheme="majorEastAsia" w:hAnsiTheme="majorHAnsi"/>
      <w:caps w:val="1"/>
      <w:color w:val="549e39" w:themeColor="accent1"/>
      <w:spacing w:val="10"/>
      <w:sz w:val="52"/>
      <w:szCs w:val="52"/>
    </w:rPr>
  </w:style>
  <w:style w:type="paragraph" w:styleId="Subtitle">
    <w:name w:val="Subtitle"/>
    <w:basedOn w:val="Normal"/>
    <w:next w:val="Normal"/>
    <w:link w:val="SubtitleChar"/>
    <w:uiPriority w:val="11"/>
    <w:qFormat w:val="1"/>
    <w:rsid w:val="00C978A9"/>
    <w:pPr>
      <w:spacing w:after="500" w:before="0" w:line="240" w:lineRule="auto"/>
    </w:pPr>
    <w:rPr>
      <w:caps w:val="1"/>
      <w:color w:val="595959" w:themeColor="text1" w:themeTint="0000A6"/>
      <w:spacing w:val="10"/>
      <w:sz w:val="21"/>
      <w:szCs w:val="21"/>
    </w:rPr>
  </w:style>
  <w:style w:type="character" w:styleId="SubtitleChar" w:customStyle="1">
    <w:name w:val="Subtitle Char"/>
    <w:basedOn w:val="DefaultParagraphFont"/>
    <w:link w:val="Subtitle"/>
    <w:uiPriority w:val="11"/>
    <w:rsid w:val="00C978A9"/>
    <w:rPr>
      <w:caps w:val="1"/>
      <w:color w:val="595959" w:themeColor="text1" w:themeTint="0000A6"/>
      <w:spacing w:val="10"/>
      <w:sz w:val="21"/>
      <w:szCs w:val="21"/>
    </w:rPr>
  </w:style>
  <w:style w:type="paragraph" w:styleId="Quote">
    <w:name w:val="Quote"/>
    <w:basedOn w:val="Normal"/>
    <w:next w:val="Normal"/>
    <w:link w:val="QuoteChar"/>
    <w:uiPriority w:val="29"/>
    <w:qFormat w:val="1"/>
    <w:rsid w:val="00C978A9"/>
    <w:rPr>
      <w:i w:val="1"/>
      <w:iCs w:val="1"/>
      <w:sz w:val="24"/>
      <w:szCs w:val="24"/>
    </w:rPr>
  </w:style>
  <w:style w:type="character" w:styleId="QuoteChar" w:customStyle="1">
    <w:name w:val="Quote Char"/>
    <w:basedOn w:val="DefaultParagraphFont"/>
    <w:link w:val="Quote"/>
    <w:uiPriority w:val="29"/>
    <w:rsid w:val="00C978A9"/>
    <w:rPr>
      <w:i w:val="1"/>
      <w:iCs w:val="1"/>
      <w:sz w:val="24"/>
      <w:szCs w:val="24"/>
    </w:rPr>
  </w:style>
  <w:style w:type="paragraph" w:styleId="ListParagraph">
    <w:name w:val="List Paragraph"/>
    <w:basedOn w:val="Normal"/>
    <w:uiPriority w:val="34"/>
    <w:qFormat w:val="1"/>
    <w:rsid w:val="0081690D"/>
    <w:pPr>
      <w:ind w:left="720"/>
      <w:contextualSpacing w:val="1"/>
    </w:pPr>
  </w:style>
  <w:style w:type="character" w:styleId="IntenseEmphasis">
    <w:name w:val="Intense Emphasis"/>
    <w:uiPriority w:val="21"/>
    <w:qFormat w:val="1"/>
    <w:rsid w:val="00C978A9"/>
    <w:rPr>
      <w:b w:val="1"/>
      <w:bCs w:val="1"/>
      <w:caps w:val="1"/>
      <w:color w:val="294e1c" w:themeColor="accent1" w:themeShade="00007F"/>
      <w:spacing w:val="10"/>
    </w:rPr>
  </w:style>
  <w:style w:type="paragraph" w:styleId="IntenseQuote">
    <w:name w:val="Intense Quote"/>
    <w:basedOn w:val="Normal"/>
    <w:next w:val="Normal"/>
    <w:link w:val="IntenseQuoteChar"/>
    <w:uiPriority w:val="30"/>
    <w:qFormat w:val="1"/>
    <w:rsid w:val="00C978A9"/>
    <w:pPr>
      <w:spacing w:after="240" w:before="240" w:line="240" w:lineRule="auto"/>
      <w:ind w:left="1080" w:right="1080"/>
      <w:jc w:val="center"/>
    </w:pPr>
    <w:rPr>
      <w:color w:val="549e39" w:themeColor="accent1"/>
      <w:sz w:val="24"/>
      <w:szCs w:val="24"/>
    </w:rPr>
  </w:style>
  <w:style w:type="character" w:styleId="IntenseQuoteChar" w:customStyle="1">
    <w:name w:val="Intense Quote Char"/>
    <w:basedOn w:val="DefaultParagraphFont"/>
    <w:link w:val="IntenseQuote"/>
    <w:uiPriority w:val="30"/>
    <w:rsid w:val="00C978A9"/>
    <w:rPr>
      <w:color w:val="549e39" w:themeColor="accent1"/>
      <w:sz w:val="24"/>
      <w:szCs w:val="24"/>
    </w:rPr>
  </w:style>
  <w:style w:type="character" w:styleId="IntenseReference">
    <w:name w:val="Intense Reference"/>
    <w:uiPriority w:val="32"/>
    <w:qFormat w:val="1"/>
    <w:rsid w:val="00C978A9"/>
    <w:rPr>
      <w:b w:val="1"/>
      <w:bCs w:val="1"/>
      <w:i w:val="1"/>
      <w:iCs w:val="1"/>
      <w:caps w:val="1"/>
      <w:color w:val="549e39" w:themeColor="accent1"/>
    </w:rPr>
  </w:style>
  <w:style w:type="paragraph" w:styleId="NormalWeb">
    <w:name w:val="Normal (Web)"/>
    <w:basedOn w:val="Normal"/>
    <w:uiPriority w:val="99"/>
    <w:semiHidden w:val="1"/>
    <w:unhideWhenUsed w:val="1"/>
    <w:rsid w:val="0081690D"/>
    <w:pPr>
      <w:spacing w:after="100" w:afterAutospacing="1" w:beforeAutospacing="1" w:line="240" w:lineRule="auto"/>
    </w:pPr>
    <w:rPr>
      <w:rFonts w:ascii="Times New Roman" w:cs="Times New Roman" w:eastAsia="Times New Roman" w:hAnsi="Times New Roman"/>
      <w:sz w:val="24"/>
      <w:szCs w:val="24"/>
      <w:lang w:eastAsia="en-IN"/>
    </w:rPr>
  </w:style>
  <w:style w:type="character" w:styleId="Strong">
    <w:name w:val="Strong"/>
    <w:uiPriority w:val="22"/>
    <w:qFormat w:val="1"/>
    <w:rsid w:val="00C978A9"/>
    <w:rPr>
      <w:b w:val="1"/>
      <w:bCs w:val="1"/>
    </w:rPr>
  </w:style>
  <w:style w:type="character" w:styleId="normaltextrun" w:customStyle="1">
    <w:name w:val="normaltextrun"/>
    <w:basedOn w:val="DefaultParagraphFont"/>
    <w:rsid w:val="003A443F"/>
  </w:style>
  <w:style w:type="character" w:styleId="eop" w:customStyle="1">
    <w:name w:val="eop"/>
    <w:basedOn w:val="DefaultParagraphFont"/>
    <w:rsid w:val="003A443F"/>
  </w:style>
  <w:style w:type="table" w:styleId="TableGrid">
    <w:name w:val="Table Grid"/>
    <w:basedOn w:val="TableNormal"/>
    <w:uiPriority w:val="39"/>
    <w:rsid w:val="00C978A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1Light-Accent6">
    <w:name w:val="Grid Table 1 Light Accent 6"/>
    <w:basedOn w:val="TableNormal"/>
    <w:uiPriority w:val="46"/>
    <w:rsid w:val="00C978A9"/>
    <w:pPr>
      <w:spacing w:after="0" w:line="240" w:lineRule="auto"/>
    </w:pPr>
    <w:tblPr>
      <w:tblStyleRowBandSize w:val="1"/>
      <w:tblStyleColBandSize w:val="1"/>
      <w:tblBorders>
        <w:top w:color="83dcf8" w:space="0" w:sz="4" w:themeColor="accent6" w:themeTint="000066" w:val="single"/>
        <w:left w:color="83dcf8" w:space="0" w:sz="4" w:themeColor="accent6" w:themeTint="000066" w:val="single"/>
        <w:bottom w:color="83dcf8" w:space="0" w:sz="4" w:themeColor="accent6" w:themeTint="000066" w:val="single"/>
        <w:right w:color="83dcf8" w:space="0" w:sz="4" w:themeColor="accent6" w:themeTint="000066" w:val="single"/>
        <w:insideH w:color="83dcf8" w:space="0" w:sz="4" w:themeColor="accent6" w:themeTint="000066" w:val="single"/>
        <w:insideV w:color="83dcf8" w:space="0" w:sz="4" w:themeColor="accent6" w:themeTint="000066" w:val="single"/>
      </w:tblBorders>
    </w:tblPr>
    <w:tblStylePr w:type="firstRow">
      <w:rPr>
        <w:b w:val="1"/>
        <w:bCs w:val="1"/>
      </w:rPr>
      <w:tblPr/>
      <w:tcPr>
        <w:tcBorders>
          <w:bottom w:color="45cbf5" w:space="0" w:sz="12" w:themeColor="accent6" w:themeTint="000099" w:val="single"/>
        </w:tcBorders>
      </w:tcPr>
    </w:tblStylePr>
    <w:tblStylePr w:type="lastRow">
      <w:rPr>
        <w:b w:val="1"/>
        <w:bCs w:val="1"/>
      </w:rPr>
      <w:tblPr/>
      <w:tcPr>
        <w:tcBorders>
          <w:top w:color="45cbf5" w:space="0" w:sz="2" w:themeColor="accent6" w:themeTint="000099" w:val="double"/>
        </w:tcBorders>
      </w:tcPr>
    </w:tblStylePr>
    <w:tblStylePr w:type="firstCol">
      <w:rPr>
        <w:b w:val="1"/>
        <w:bCs w:val="1"/>
      </w:rPr>
    </w:tblStylePr>
    <w:tblStylePr w:type="lastCol">
      <w:rPr>
        <w:b w:val="1"/>
        <w:bCs w:val="1"/>
      </w:rPr>
    </w:tblStylePr>
  </w:style>
  <w:style w:type="paragraph" w:styleId="Caption">
    <w:name w:val="caption"/>
    <w:basedOn w:val="Normal"/>
    <w:next w:val="Normal"/>
    <w:uiPriority w:val="35"/>
    <w:semiHidden w:val="1"/>
    <w:unhideWhenUsed w:val="1"/>
    <w:qFormat w:val="1"/>
    <w:rsid w:val="00C978A9"/>
    <w:rPr>
      <w:b w:val="1"/>
      <w:bCs w:val="1"/>
      <w:color w:val="3e762a" w:themeColor="accent1" w:themeShade="0000BF"/>
      <w:sz w:val="16"/>
      <w:szCs w:val="16"/>
    </w:rPr>
  </w:style>
  <w:style w:type="character" w:styleId="Emphasis">
    <w:name w:val="Emphasis"/>
    <w:uiPriority w:val="20"/>
    <w:qFormat w:val="1"/>
    <w:rsid w:val="00C978A9"/>
    <w:rPr>
      <w:caps w:val="1"/>
      <w:color w:val="294e1c" w:themeColor="accent1" w:themeShade="00007F"/>
      <w:spacing w:val="5"/>
    </w:rPr>
  </w:style>
  <w:style w:type="paragraph" w:styleId="NoSpacing">
    <w:name w:val="No Spacing"/>
    <w:uiPriority w:val="1"/>
    <w:qFormat w:val="1"/>
    <w:rsid w:val="00C978A9"/>
    <w:pPr>
      <w:spacing w:after="0" w:line="240" w:lineRule="auto"/>
    </w:pPr>
  </w:style>
  <w:style w:type="character" w:styleId="SubtleEmphasis">
    <w:name w:val="Subtle Emphasis"/>
    <w:uiPriority w:val="19"/>
    <w:qFormat w:val="1"/>
    <w:rsid w:val="00C978A9"/>
    <w:rPr>
      <w:i w:val="1"/>
      <w:iCs w:val="1"/>
      <w:color w:val="294e1c" w:themeColor="accent1" w:themeShade="00007F"/>
    </w:rPr>
  </w:style>
  <w:style w:type="character" w:styleId="SubtleReference">
    <w:name w:val="Subtle Reference"/>
    <w:uiPriority w:val="31"/>
    <w:qFormat w:val="1"/>
    <w:rsid w:val="00C978A9"/>
    <w:rPr>
      <w:b w:val="1"/>
      <w:bCs w:val="1"/>
      <w:color w:val="549e39" w:themeColor="accent1"/>
    </w:rPr>
  </w:style>
  <w:style w:type="character" w:styleId="BookTitle">
    <w:name w:val="Book Title"/>
    <w:uiPriority w:val="33"/>
    <w:qFormat w:val="1"/>
    <w:rsid w:val="00C978A9"/>
    <w:rPr>
      <w:b w:val="1"/>
      <w:bCs w:val="1"/>
      <w:i w:val="1"/>
      <w:iCs w:val="1"/>
      <w:spacing w:val="0"/>
    </w:rPr>
  </w:style>
  <w:style w:type="paragraph" w:styleId="TOCHeading">
    <w:name w:val="TOC Heading"/>
    <w:basedOn w:val="Heading1"/>
    <w:next w:val="Normal"/>
    <w:uiPriority w:val="39"/>
    <w:semiHidden w:val="1"/>
    <w:unhideWhenUsed w:val="1"/>
    <w:qFormat w:val="1"/>
    <w:rsid w:val="00C978A9"/>
    <w:pPr>
      <w:outlineLvl w:val="9"/>
    </w:pPr>
  </w:style>
  <w:style w:type="table" w:styleId="GridTable1Light-Accent2">
    <w:name w:val="Grid Table 1 Light Accent 2"/>
    <w:basedOn w:val="TableNormal"/>
    <w:uiPriority w:val="46"/>
    <w:rsid w:val="00C978A9"/>
    <w:pPr>
      <w:spacing w:after="0" w:line="240" w:lineRule="auto"/>
    </w:pPr>
    <w:tblPr>
      <w:tblStyleRowBandSize w:val="1"/>
      <w:tblStyleColBandSize w:val="1"/>
      <w:tblBorders>
        <w:top w:color="d1e7a8" w:space="0" w:sz="4" w:themeColor="accent2" w:themeTint="000066" w:val="single"/>
        <w:left w:color="d1e7a8" w:space="0" w:sz="4" w:themeColor="accent2" w:themeTint="000066" w:val="single"/>
        <w:bottom w:color="d1e7a8" w:space="0" w:sz="4" w:themeColor="accent2" w:themeTint="000066" w:val="single"/>
        <w:right w:color="d1e7a8" w:space="0" w:sz="4" w:themeColor="accent2" w:themeTint="000066" w:val="single"/>
        <w:insideH w:color="d1e7a8" w:space="0" w:sz="4" w:themeColor="accent2" w:themeTint="000066" w:val="single"/>
        <w:insideV w:color="d1e7a8" w:space="0" w:sz="4" w:themeColor="accent2" w:themeTint="000066" w:val="single"/>
      </w:tblBorders>
    </w:tblPr>
    <w:tblStylePr w:type="firstRow">
      <w:rPr>
        <w:b w:val="1"/>
        <w:bCs w:val="1"/>
      </w:rPr>
      <w:tblPr/>
      <w:tcPr>
        <w:tcBorders>
          <w:bottom w:color="badb7d" w:space="0" w:sz="12" w:themeColor="accent2" w:themeTint="000099" w:val="single"/>
        </w:tcBorders>
      </w:tcPr>
    </w:tblStylePr>
    <w:tblStylePr w:type="lastRow">
      <w:rPr>
        <w:b w:val="1"/>
        <w:bCs w:val="1"/>
      </w:rPr>
      <w:tblPr/>
      <w:tcPr>
        <w:tcBorders>
          <w:top w:color="badb7d" w:space="0" w:sz="2" w:themeColor="accent2" w:themeTint="000099" w:val="double"/>
        </w:tcBorders>
      </w:tcPr>
    </w:tblStylePr>
    <w:tblStylePr w:type="firstCol">
      <w:rPr>
        <w:b w:val="1"/>
        <w:bCs w:val="1"/>
      </w:rPr>
    </w:tblStylePr>
    <w:tblStylePr w:type="lastCol">
      <w:rPr>
        <w:b w:val="1"/>
        <w:bCs w:val="1"/>
      </w:rPr>
    </w:tblStylePr>
  </w:style>
  <w:style w:type="paragraph" w:styleId="CommentText">
    <w:name w:val="annotation text"/>
    <w:basedOn w:val="Normal"/>
    <w:link w:val="CommentTextChar"/>
    <w:uiPriority w:val="99"/>
    <w:semiHidden w:val="1"/>
    <w:unhideWhenUsed w:val="1"/>
    <w:pPr>
      <w:spacing w:line="240" w:lineRule="auto"/>
    </w:pPr>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character" w:styleId="Hyperlink">
    <w:name w:val="Hyperlink"/>
    <w:basedOn w:val="DefaultParagraphFont"/>
    <w:uiPriority w:val="99"/>
    <w:unhideWhenUsed w:val="1"/>
    <w:rsid w:val="54D36329"/>
    <w:rPr>
      <w:color w:val="6b9f25"/>
      <w:u w:val="single"/>
    </w:r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badb7d" w:space="0" w:sz="12" w:val="single"/>
        </w:tcBorders>
      </w:tcPr>
    </w:tblStylePr>
    <w:tblStylePr w:type="lastCol">
      <w:rPr>
        <w:b w:val="1"/>
      </w:rPr>
    </w:tblStylePr>
    <w:tblStylePr w:type="lastRow">
      <w:rPr>
        <w:b w:val="1"/>
      </w:rPr>
      <w:tcPr>
        <w:tcBorders>
          <w:top w:color="badb7d"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vents.teams.microsoft.com/event/c3d79464-3808-429e-b194-0d31719f143b@9fd9b787-ea80-47a1-a605-6ec9db214886" TargetMode="External"/><Relationship Id="rId8" Type="http://schemas.openxmlformats.org/officeDocument/2006/relationships/hyperlink" Target="https://globalmarch.org/beyond-2025-a-strategic-roadmap-for-eradicating-child-labou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8KTOnGANjAANLeHgOHfY7BlG7A==">CgMxLjA4AHIhMVlaMF9CcERmY3dBTWFKaDB0eXBYSU9IcGE2T3IyTVhi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2025-03-10T19:54:00.0000000Z</dcterms:created>
  <dc:creator>aastha jha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0x0101000DC598ECB54D114AA3162D45B13C0CD8</vt:lpwstr>
  </property>
  <property fmtid="{D5CDD505-2E9C-101B-9397-08002B2CF9AE}" pid="3" name="MediaServiceImageTags">
    <vt:lpwstr/>
  </property>
</Properties>
</file>